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C8" w:rsidRPr="00163DC8" w:rsidRDefault="00163DC8" w:rsidP="00163DC8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EA4F3B"/>
          <w:kern w:val="36"/>
          <w:sz w:val="44"/>
          <w:szCs w:val="44"/>
          <w:lang w:eastAsia="ru-RU"/>
        </w:rPr>
      </w:pPr>
      <w:bookmarkStart w:id="0" w:name="_GoBack"/>
      <w:bookmarkEnd w:id="0"/>
      <w:r w:rsidRPr="00163DC8">
        <w:rPr>
          <w:rFonts w:ascii="Georgia" w:eastAsia="Times New Roman" w:hAnsi="Georgia" w:cs="Times New Roman"/>
          <w:color w:val="EA4F3B"/>
          <w:kern w:val="36"/>
          <w:sz w:val="27"/>
          <w:szCs w:val="27"/>
          <w:lang w:eastAsia="ru-RU"/>
        </w:rPr>
        <w:br/>
      </w:r>
      <w:r w:rsidRPr="00163DC8">
        <w:rPr>
          <w:rFonts w:ascii="Georgia" w:eastAsia="Times New Roman" w:hAnsi="Georgia" w:cs="Times New Roman"/>
          <w:b/>
          <w:color w:val="EA4F3B"/>
          <w:kern w:val="36"/>
          <w:sz w:val="44"/>
          <w:szCs w:val="44"/>
          <w:lang w:eastAsia="ru-RU"/>
        </w:rPr>
        <w:t>Памятка для родителей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color w:val="373737"/>
          <w:sz w:val="44"/>
          <w:szCs w:val="44"/>
          <w:lang w:eastAsia="ru-RU"/>
        </w:rPr>
      </w:pPr>
      <w:r w:rsidRPr="00163DC8">
        <w:rPr>
          <w:rFonts w:ascii="Helvetica" w:eastAsia="Times New Roman" w:hAnsi="Helvetica" w:cs="Helvetica"/>
          <w:b/>
          <w:color w:val="373737"/>
          <w:sz w:val="44"/>
          <w:szCs w:val="44"/>
          <w:bdr w:val="none" w:sz="0" w:space="0" w:color="auto" w:frame="1"/>
          <w:lang w:eastAsia="ru-RU"/>
        </w:rPr>
        <w:t>по пожарной безопасности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E990D7E" wp14:editId="2316866D">
            <wp:extent cx="3790950" cy="2682276"/>
            <wp:effectExtent l="0" t="0" r="0" b="3810"/>
            <wp:docPr id="1" name="Рисунок 1" descr="http://sad7elochka.ru/wp-content/uploads/2013/05/Plakat-Beregis_ogn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7elochka.ru/wp-content/uploads/2013/05/Plakat-Beregis_ogn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45" cy="26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D21003"/>
          <w:sz w:val="28"/>
          <w:szCs w:val="28"/>
          <w:bdr w:val="none" w:sz="0" w:space="0" w:color="auto" w:frame="1"/>
          <w:lang w:eastAsia="ru-RU"/>
        </w:rPr>
      </w:pP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163DC8">
        <w:rPr>
          <w:rFonts w:ascii="Helvetica" w:eastAsia="Times New Roman" w:hAnsi="Helvetica" w:cs="Helvetica"/>
          <w:color w:val="D21003"/>
          <w:sz w:val="28"/>
          <w:szCs w:val="28"/>
          <w:bdr w:val="none" w:sz="0" w:space="0" w:color="auto" w:frame="1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  <w:t>От 3-х до 5-ти лет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Это возраст активных вопросов и самостоятельного поиска ответов.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 xml:space="preserve"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знакомые объекты страха: темнота, огонь.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0A754D7" wp14:editId="515F10C1">
            <wp:extent cx="2505075" cy="3494203"/>
            <wp:effectExtent l="0" t="0" r="0" b="0"/>
            <wp:docPr id="2" name="Рисунок 2" descr="http://sad7elochka.ru/wp-content/uploads/2013/05/Esli_spichki_v_ruki_vzyal_2C_srazu_ty_opasnym_stal-215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d7elochka.ru/wp-content/uploads/2013/05/Esli_spichki_v_ruki_vzyal_2C_srazu_ty_opasnym_stal-215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77" cy="34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 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E6EB38A" wp14:editId="266609E5">
            <wp:extent cx="3009900" cy="2095500"/>
            <wp:effectExtent l="0" t="0" r="0" b="0"/>
            <wp:docPr id="3" name="Рисунок 3" descr="001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1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сюжет с куклами и другими игрушками.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 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Дети 3-5-ти лет должны знать: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огонь опасен: он может стать началом пожара и причинить ожог;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существует ряд предметов (спички, бытовая химия, плита…), которые дети не должны трогать;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неосторожное обращение с огнем вызывает пожар;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о признаках пожара надо сообщать взрослым;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 уничтожает жилище, вещи («Кошкин дом»);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 опасен для жизни и здоровья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пожарные — отважные и сильные борцы с огнем;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пожарных вызывают по телефону 01, баловаться этим номером нельзя.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7EAA3A7" wp14:editId="63B663E6">
            <wp:extent cx="2543175" cy="1895475"/>
            <wp:effectExtent l="0" t="0" r="9525" b="9525"/>
            <wp:docPr id="4" name="Рисунок 4" descr="http://sad7elochka.ru/wp-content/uploads/2013/05/12_1-300x22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d7elochka.ru/wp-content/uploads/2013/05/12_1-300x22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6-7 лет, подготовительный к школе возраст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Это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 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«подготовишкам»: у них уже значительно развит словарный запас, они способны оперировать понятиями, делать выводы. Они любят обсуждать прочитанное.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В 6-7-летнем возрасте мы даем доступную информацию, учим правильным действиям.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Ребенок должен знать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пожарных вызывают по телефону, и знать особенности своего телефона;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lastRenderedPageBreak/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бытовой газ взрывчат и ядовит, поэтому пользоваться им могут только взрослые;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признаками пожара являются огонь, дым и запах дыма. О них надо обязательно и срочно сообщить взрослым;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нельзя брать вещи, приборы взрослых для игры — не умея их использовать правильно, можно устроить пожар.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F95146F" wp14:editId="743BD3F2">
            <wp:extent cx="2228850" cy="3105150"/>
            <wp:effectExtent l="0" t="0" r="0" b="0"/>
            <wp:docPr id="5" name="Рисунок 5" descr="http://sad7elochka.ru/wp-content/uploads/2013/05/bezopasnost-215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d7elochka.ru/wp-content/uploads/2013/05/bezopasnost-215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автолестница).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пожарных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53DCD33" wp14:editId="7678321B">
            <wp:extent cx="2390775" cy="1771650"/>
            <wp:effectExtent l="0" t="0" r="9525" b="0"/>
            <wp:docPr id="6" name="Рисунок 6" descr="240x18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40x18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В нашем детском саду ведется постоянная и планомерная работа по профилактике пожарной безопасности среди дошкольников. Каждый год проводятся Месячник безопасности, Месячник пожарной безопасности «Дети против огненных забав». Наши педагоги планируют и регулярно проводят занятия по ОБЖ «Спички детям не игрушка», «Правила поведения в лесу», «Для чего нужен огнетушитель» и беседы с детьми по данной тематике, проводятся выставки детских рисунков на темы «Внимание: электоприборы!», «Пожарные спешат на помощь», «Тили-бом, тили-бом загорелся кошкин дом» по впечатлениям детей от прочитанных художественных произведений. Инструктором по ФИЗО проводятся спортивные игры и игры-эстафеты «Кто первый», «Пожарные спешат на помощь», «Сильные и ловкие». Совместно с музыкальным руководителем в группах проводятся музыкальные досуги по данной тематике. Каждый год с детьми подготовительных групп мы организуем экскурсию в пожарную часть г.Лыткарино, где пожарные интересно рассказывают о своей опасной работе, показывают оборудование, необходимое им для тушения пожаров. Финалом такой экскурсии является совместная фотография детей и пожарных. Каждый ребенок в нашем детском саду знает, как действовать при звуке пожарной сигнализации. Эти умения дети приобрели в процессе ежемесячных учебных эвакуаций. Дети старших групп знают номер, по которому звонить в случае пожара, знакомы с работой огнетушетеля.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36"/>
          <w:szCs w:val="36"/>
          <w:lang w:eastAsia="ru-RU"/>
        </w:rPr>
      </w:pPr>
      <w:r w:rsidRPr="00163DC8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Уважаемые родители! Только совместная работа детского сада и семьи поможет избежать пожара, в котором могут пострадать дети!</w:t>
      </w:r>
    </w:p>
    <w:p w:rsidR="00163DC8" w:rsidRDefault="00163DC8"/>
    <w:sectPr w:rsidR="0016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C8"/>
    <w:rsid w:val="00163DC8"/>
    <w:rsid w:val="0022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ad7elochka.ru/wp-content/uploads/2013/05/bezopasnost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d7elochka.ru/wp-content/uploads/2013/05/Esli_spichki_v_ruki_vzyal_2C_srazu_ty_opasnym_stal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ad7elochka.ru/wp-content/uploads/2013/05/12_1.jpg" TargetMode="External"/><Relationship Id="rId5" Type="http://schemas.openxmlformats.org/officeDocument/2006/relationships/hyperlink" Target="http://sad7elochka.ru/wp-content/uploads/2013/05/Plakat-Beregis_ogna.jpg" TargetMode="External"/><Relationship Id="rId15" Type="http://schemas.openxmlformats.org/officeDocument/2006/relationships/hyperlink" Target="http://sad7elochka.ru/wp-content/uploads/2013/05/240x18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ad7elochka.ru/wp-content/uploads/2013/05/001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Khromova</dc:creator>
  <cp:lastModifiedBy>Анна</cp:lastModifiedBy>
  <cp:revision>2</cp:revision>
  <dcterms:created xsi:type="dcterms:W3CDTF">2018-11-23T06:07:00Z</dcterms:created>
  <dcterms:modified xsi:type="dcterms:W3CDTF">2018-11-23T06:07:00Z</dcterms:modified>
</cp:coreProperties>
</file>